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76C93060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932945">
        <w:t>10052170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4AC74CCB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932945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947885">
        <w:rPr>
          <w:rFonts w:cs="Arial"/>
          <w:szCs w:val="22"/>
        </w:rPr>
        <w:t> </w:t>
      </w:r>
      <w:r w:rsidR="00947885">
        <w:rPr>
          <w:rFonts w:cs="Arial"/>
          <w:szCs w:val="22"/>
        </w:rPr>
        <w:t> </w:t>
      </w:r>
      <w:r w:rsidR="00947885">
        <w:rPr>
          <w:rFonts w:cs="Arial"/>
          <w:szCs w:val="22"/>
        </w:rPr>
        <w:t> </w:t>
      </w:r>
      <w:r w:rsidR="00947885">
        <w:rPr>
          <w:rFonts w:cs="Arial"/>
          <w:szCs w:val="22"/>
        </w:rPr>
        <w:t> </w:t>
      </w:r>
      <w:r w:rsidR="00947885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947885">
        <w:t>500.000,00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752E57F6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947885">
        <w:t>5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2F391D90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947885">
        <w:rPr>
          <w:b w:val="0"/>
          <w:bCs w:val="0"/>
        </w:rPr>
        <w:t>100.000,00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3A376757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2B061D">
        <w:rPr>
          <w:b w:val="0"/>
        </w:rPr>
        <w:t>6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Pr="001E1B9C">
        <w:rPr>
          <w:b w:val="0"/>
        </w:rPr>
        <w:t> </w:t>
      </w:r>
      <w:r w:rsidR="002B061D" w:rsidRPr="002B061D">
        <w:rPr>
          <w:b w:val="0"/>
        </w:rPr>
        <w:t xml:space="preserve">renewable energies, </w:t>
      </w:r>
      <w:proofErr w:type="spellStart"/>
      <w:r w:rsidR="002B061D" w:rsidRPr="002B061D">
        <w:rPr>
          <w:b w:val="0"/>
        </w:rPr>
        <w:t>PtX</w:t>
      </w:r>
      <w:proofErr w:type="spellEnd"/>
      <w:r w:rsidR="002B061D" w:rsidRPr="002B061D">
        <w:rPr>
          <w:b w:val="0"/>
        </w:rPr>
        <w:t>, and green hydrogen and its derivatives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2CC43317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2B061D">
        <w:rPr>
          <w:b w:val="0"/>
        </w:rPr>
        <w:t>4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region / 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2B061D">
        <w:rPr>
          <w:bCs w:val="0"/>
        </w:rPr>
        <w:t>No</w:t>
      </w:r>
      <w:r w:rsidR="005C735E">
        <w:rPr>
          <w:bCs w:val="0"/>
        </w:rPr>
        <w:t>r</w:t>
      </w:r>
      <w:r w:rsidR="002B061D">
        <w:rPr>
          <w:bCs w:val="0"/>
        </w:rPr>
        <w:t>thern Africa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48EE65A0" w14:textId="77777777" w:rsidR="00FF6F42" w:rsidRPr="00896C67" w:rsidRDefault="00FF6F42" w:rsidP="00FF6F42">
      <w:pPr>
        <w:spacing w:after="60"/>
        <w:jc w:val="both"/>
        <w:rPr>
          <w:rFonts w:cs="Arial"/>
          <w:b/>
          <w:bCs/>
          <w:i/>
          <w:iCs/>
          <w:noProof/>
          <w:color w:val="FF0000"/>
          <w:lang w:val="de-DE"/>
        </w:rPr>
      </w:pPr>
      <w:bookmarkStart w:id="53" w:name="_Toc154593675"/>
      <w:r w:rsidRPr="00FF6F42">
        <w:rPr>
          <w:rFonts w:cs="Arial"/>
          <w:b/>
          <w:bCs/>
          <w:i/>
          <w:iCs/>
          <w:noProof/>
          <w:color w:val="FF0000"/>
          <w:lang w:val="de-DE"/>
        </w:rPr>
        <w:lastRenderedPageBreak/>
        <w:t>NUR BEI VERGABEN MIT TEILNAHMEWETTBEWERB; ansonsten die komplette Seite durch EuV löschen</w:t>
      </w:r>
      <w:r w:rsidRPr="00896C67">
        <w:rPr>
          <w:rFonts w:cs="Arial"/>
          <w:b/>
          <w:bCs/>
          <w:i/>
          <w:iCs/>
          <w:noProof/>
          <w:color w:val="FF0000"/>
          <w:lang w:val="de-DE"/>
        </w:rPr>
        <w:t>:</w:t>
      </w:r>
    </w:p>
    <w:p w14:paraId="7AF989D2" w14:textId="77777777" w:rsidR="00CE6051" w:rsidRPr="001E1B9C" w:rsidRDefault="00CE6051" w:rsidP="00CE6051">
      <w:pPr>
        <w:pStyle w:val="berschrift3"/>
      </w:pPr>
      <w:bookmarkStart w:id="54" w:name="_Toc218866213"/>
      <w:r w:rsidRPr="001E1B9C">
        <w:t>Technical assessment – weighted criteria</w:t>
      </w:r>
      <w:bookmarkEnd w:id="53"/>
      <w:bookmarkEnd w:id="54"/>
    </w:p>
    <w:p w14:paraId="52294608" w14:textId="77777777" w:rsidR="00CE6051" w:rsidRPr="001E1B9C" w:rsidRDefault="00CE6051" w:rsidP="00CE6051">
      <w:pPr>
        <w:spacing w:before="100" w:beforeAutospacing="1" w:after="100" w:line="288" w:lineRule="auto"/>
        <w:ind w:right="57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reference projects listed in the table above are weighted and assessed using the eligibility criteria given below.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6605"/>
        <w:gridCol w:w="2604"/>
      </w:tblGrid>
      <w:tr w:rsidR="00CE6051" w14:paraId="26220012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14708DC8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Criterion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3CFBE236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Weighting in %</w:t>
            </w:r>
          </w:p>
        </w:tc>
      </w:tr>
      <w:tr w:rsidR="00CE6051" w14:paraId="44A6D294" w14:textId="77777777" w:rsidTr="002C68BF">
        <w:trPr>
          <w:trHeight w:val="3321"/>
        </w:trPr>
        <w:tc>
          <w:tcPr>
            <w:tcW w:w="6605" w:type="dxa"/>
          </w:tcPr>
          <w:p w14:paraId="01696CD6" w14:textId="77777777" w:rsidR="00CE6051" w:rsidRPr="001E1B9C" w:rsidRDefault="00CE6051" w:rsidP="002C68BF">
            <w:pPr>
              <w:spacing w:before="60" w:after="10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1.</w:t>
            </w:r>
            <w:r w:rsidRPr="001E1B9C">
              <w:rPr>
                <w:color w:val="000000" w:themeColor="text1"/>
                <w:sz w:val="22"/>
              </w:rPr>
              <w:tab/>
              <w:t>Technical experience (up to five fields)</w:t>
            </w:r>
          </w:p>
          <w:p w14:paraId="44810D5B" w14:textId="52B9996A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Cs w:val="22"/>
              </w:rPr>
              <w:t>1.1</w:t>
            </w:r>
            <w:r>
              <w:rPr>
                <w:bCs/>
                <w:color w:val="000000" w:themeColor="text1"/>
                <w:szCs w:val="22"/>
              </w:rPr>
              <w:tab/>
            </w:r>
            <w:r w:rsidRPr="007A721F">
              <w:rPr>
                <w:rFonts w:cs="Arial"/>
                <w:iCs/>
                <w:szCs w:val="22"/>
              </w:rPr>
              <w:fldChar w:fldCharType="begin" w:fldLock="1">
                <w:ffData>
                  <w:name w:val=""/>
                  <w:enabled/>
                  <w:calcOnExit w:val="0"/>
                  <w:textInput>
                    <w:default w:val="Please enter the criteria and weightings"/>
                  </w:textInput>
                </w:ffData>
              </w:fldChar>
            </w:r>
            <w:r w:rsidRPr="007A721F">
              <w:rPr>
                <w:rFonts w:cs="Arial"/>
                <w:iCs/>
                <w:szCs w:val="22"/>
              </w:rPr>
              <w:instrText xml:space="preserve"> FORMTEXT </w:instrText>
            </w:r>
            <w:r w:rsidRPr="007A721F">
              <w:rPr>
                <w:rFonts w:cs="Arial"/>
                <w:iCs/>
                <w:szCs w:val="22"/>
              </w:rPr>
            </w:r>
            <w:r w:rsidRPr="007A721F">
              <w:rPr>
                <w:rFonts w:cs="Arial"/>
                <w:iCs/>
                <w:szCs w:val="22"/>
              </w:rPr>
              <w:fldChar w:fldCharType="separate"/>
            </w:r>
            <w:r>
              <w:t>Please enter the criteria and weightings</w:t>
            </w:r>
            <w:r w:rsidRPr="007A721F">
              <w:rPr>
                <w:rFonts w:cs="Arial"/>
                <w:iCs/>
                <w:szCs w:val="22"/>
              </w:rPr>
              <w:fldChar w:fldCharType="end"/>
            </w:r>
          </w:p>
          <w:p w14:paraId="25EA3E11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1.2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65BE799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1.3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ED08EC2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1.4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12016878" w14:textId="77777777" w:rsidR="00CE6051" w:rsidRPr="001E1B9C" w:rsidRDefault="00CE6051" w:rsidP="002C68BF">
            <w:pPr>
              <w:spacing w:before="100" w:beforeAutospacing="1" w:after="100" w:line="288" w:lineRule="auto"/>
              <w:ind w:left="714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t>1.5</w:t>
            </w:r>
            <w:r w:rsidRPr="001E1B9C">
              <w:rPr>
                <w:color w:val="000000" w:themeColor="text1"/>
              </w:rPr>
              <w:tab/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5B117BB7" w14:textId="77777777" w:rsidR="00CE6051" w:rsidRPr="001E1B9C" w:rsidRDefault="00CE6051" w:rsidP="00DA5D97">
            <w:pPr>
              <w:spacing w:before="60" w:after="100" w:line="288" w:lineRule="auto"/>
              <w:rPr>
                <w:color w:val="000000" w:themeColor="text1"/>
              </w:rPr>
            </w:pPr>
          </w:p>
          <w:p w14:paraId="48C3F731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20EEF93B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ADC0B87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36B2EB46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i/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  <w:p w14:paraId="08F89CDF" w14:textId="77777777" w:rsidR="00CE6051" w:rsidRPr="001E1B9C" w:rsidRDefault="00CE6051" w:rsidP="00DA5D97">
            <w:pPr>
              <w:spacing w:before="100" w:beforeAutospacing="1" w:after="10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D9ADF1" w14:textId="77777777" w:rsidTr="002C68BF">
        <w:tc>
          <w:tcPr>
            <w:tcW w:w="6605" w:type="dxa"/>
          </w:tcPr>
          <w:p w14:paraId="4EE9611D" w14:textId="77777777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2.</w:t>
            </w:r>
            <w:r w:rsidRPr="001E1B9C">
              <w:rPr>
                <w:color w:val="000000" w:themeColor="text1"/>
                <w:sz w:val="22"/>
              </w:rPr>
              <w:tab/>
            </w:r>
            <w:r w:rsidRPr="00DA5D97">
              <w:t>Regional experience in</w:t>
            </w:r>
            <w:r w:rsidRPr="001E1B9C">
              <w:rPr>
                <w:color w:val="000000" w:themeColor="text1"/>
                <w:sz w:val="22"/>
              </w:rPr>
              <w:t xml:space="preserve"> </w:t>
            </w: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  <w:tc>
          <w:tcPr>
            <w:tcW w:w="2604" w:type="dxa"/>
          </w:tcPr>
          <w:p w14:paraId="6A3F7E35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20546F23" w14:textId="77777777" w:rsidTr="002C68BF">
        <w:tc>
          <w:tcPr>
            <w:tcW w:w="6605" w:type="dxa"/>
          </w:tcPr>
          <w:p w14:paraId="59F2C599" w14:textId="7CF3DB83" w:rsidR="00CE6051" w:rsidRPr="001E1B9C" w:rsidRDefault="00CE6051" w:rsidP="002C68BF">
            <w:pPr>
              <w:spacing w:before="60" w:after="60" w:line="288" w:lineRule="auto"/>
              <w:ind w:left="357" w:right="57" w:hanging="357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  <w:sz w:val="22"/>
              </w:rPr>
              <w:t>3.</w:t>
            </w:r>
            <w:r w:rsidRPr="001E1B9C">
              <w:rPr>
                <w:color w:val="000000" w:themeColor="text1"/>
                <w:sz w:val="22"/>
              </w:rPr>
              <w:tab/>
              <w:t>Experience in development cooperation</w:t>
            </w:r>
            <w:r w:rsidRPr="001E1B9C">
              <w:rPr>
                <w:color w:val="000000" w:themeColor="text1"/>
                <w:sz w:val="22"/>
              </w:rPr>
              <w:br/>
              <w:t>(ODA</w:t>
            </w:r>
            <w:r>
              <w:rPr>
                <w:bCs/>
                <w:color w:val="000000" w:themeColor="text1"/>
                <w:sz w:val="22"/>
                <w:szCs w:val="22"/>
              </w:rPr>
              <w:t>-</w:t>
            </w:r>
            <w:r w:rsidRPr="001E1B9C">
              <w:rPr>
                <w:color w:val="000000" w:themeColor="text1"/>
                <w:sz w:val="22"/>
              </w:rPr>
              <w:t>financed)</w:t>
            </w:r>
          </w:p>
        </w:tc>
        <w:tc>
          <w:tcPr>
            <w:tcW w:w="2604" w:type="dxa"/>
          </w:tcPr>
          <w:p w14:paraId="5193709F" w14:textId="77777777" w:rsidR="00CE6051" w:rsidRPr="001E1B9C" w:rsidRDefault="00CE6051" w:rsidP="00DA5D97">
            <w:pPr>
              <w:spacing w:before="60" w:after="60" w:line="288" w:lineRule="auto"/>
              <w:rPr>
                <w:color w:val="000000" w:themeColor="text1"/>
                <w:sz w:val="22"/>
              </w:rPr>
            </w:pPr>
            <w:r w:rsidRPr="001E1B9C">
              <w:rPr>
                <w:color w:val="000000" w:themeColor="text1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rPr>
                <w:color w:val="000000" w:themeColor="text1"/>
              </w:rPr>
              <w:instrText xml:space="preserve"> FORMTEXT </w:instrText>
            </w:r>
            <w:r w:rsidRPr="001E1B9C">
              <w:rPr>
                <w:color w:val="000000" w:themeColor="text1"/>
              </w:rPr>
            </w:r>
            <w:r w:rsidRPr="001E1B9C">
              <w:rPr>
                <w:color w:val="000000" w:themeColor="text1"/>
              </w:rPr>
              <w:fldChar w:fldCharType="separate"/>
            </w:r>
            <w:r w:rsidRPr="001E1B9C">
              <w:rPr>
                <w:color w:val="000000" w:themeColor="text1"/>
              </w:rPr>
              <w:t>     </w:t>
            </w:r>
            <w:r w:rsidRPr="001E1B9C">
              <w:rPr>
                <w:color w:val="000000" w:themeColor="text1"/>
              </w:rPr>
              <w:fldChar w:fldCharType="end"/>
            </w:r>
          </w:p>
        </w:tc>
      </w:tr>
      <w:tr w:rsidR="00CE6051" w14:paraId="42A2AF0E" w14:textId="77777777" w:rsidTr="002C68BF">
        <w:tc>
          <w:tcPr>
            <w:tcW w:w="6605" w:type="dxa"/>
            <w:shd w:val="clear" w:color="auto" w:fill="D9D9D9" w:themeFill="background1" w:themeFillShade="D9"/>
          </w:tcPr>
          <w:p w14:paraId="6238505A" w14:textId="77777777" w:rsidR="00CE6051" w:rsidRPr="001E1B9C" w:rsidRDefault="00CE6051" w:rsidP="002C68BF">
            <w:pPr>
              <w:spacing w:before="60" w:after="60" w:line="288" w:lineRule="auto"/>
              <w:ind w:right="57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Total</w:t>
            </w:r>
          </w:p>
        </w:tc>
        <w:tc>
          <w:tcPr>
            <w:tcW w:w="2604" w:type="dxa"/>
            <w:shd w:val="clear" w:color="auto" w:fill="D9D9D9" w:themeFill="background1" w:themeFillShade="D9"/>
          </w:tcPr>
          <w:p w14:paraId="256F8734" w14:textId="77777777" w:rsidR="00CE6051" w:rsidRPr="001E1B9C" w:rsidRDefault="00CE6051" w:rsidP="00DA5D97">
            <w:pPr>
              <w:spacing w:before="60" w:after="60" w:line="288" w:lineRule="auto"/>
              <w:rPr>
                <w:b/>
                <w:color w:val="000000" w:themeColor="text1"/>
                <w:sz w:val="22"/>
              </w:rPr>
            </w:pPr>
            <w:r w:rsidRPr="001E1B9C">
              <w:rPr>
                <w:b/>
                <w:color w:val="000000" w:themeColor="text1"/>
                <w:sz w:val="22"/>
              </w:rPr>
              <w:t>100*</w:t>
            </w:r>
          </w:p>
        </w:tc>
      </w:tr>
    </w:tbl>
    <w:p w14:paraId="7688A2DE" w14:textId="57439667" w:rsidR="00BE7BD4" w:rsidRPr="001E1B9C" w:rsidRDefault="00CE6051" w:rsidP="00C21D9B">
      <w:pPr>
        <w:spacing w:before="100" w:beforeAutospacing="1" w:after="100" w:line="288" w:lineRule="auto"/>
        <w:ind w:right="57"/>
        <w:rPr>
          <w:i/>
          <w:color w:val="000000" w:themeColor="text1"/>
          <w:sz w:val="20"/>
        </w:rPr>
      </w:pPr>
      <w:r w:rsidRPr="001E1B9C">
        <w:rPr>
          <w:i/>
          <w:color w:val="000000" w:themeColor="text1"/>
          <w:sz w:val="20"/>
        </w:rPr>
        <w:t>*In the assessment, a maximum of 10 points can be awarded for each criterion.</w:t>
      </w:r>
    </w:p>
    <w:p w14:paraId="1AD8427C" w14:textId="1A8E64B8" w:rsidR="00BE7BD4" w:rsidRPr="006D26C7" w:rsidRDefault="00BE7BD4" w:rsidP="006D26C7">
      <w:pPr>
        <w:rPr>
          <w:rFonts w:cs="Arial"/>
          <w:bCs/>
          <w:i/>
          <w:color w:val="000000" w:themeColor="text1"/>
          <w:sz w:val="20"/>
          <w:szCs w:val="22"/>
        </w:rPr>
      </w:pPr>
      <w:r>
        <w:br w:type="page"/>
      </w: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5" w:name="_Hlk124872355"/>
      <w:bookmarkEnd w:id="55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634B7" w14:textId="77777777" w:rsidR="00EF386D" w:rsidRDefault="00EF386D" w:rsidP="00A637D0">
      <w:r>
        <w:separator/>
      </w:r>
    </w:p>
  </w:endnote>
  <w:endnote w:type="continuationSeparator" w:id="0">
    <w:p w14:paraId="697D9B89" w14:textId="77777777" w:rsidR="00EF386D" w:rsidRDefault="00EF386D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AE17C" w14:textId="77777777" w:rsidR="00EF386D" w:rsidRDefault="00EF386D" w:rsidP="00A637D0">
      <w:r>
        <w:separator/>
      </w:r>
    </w:p>
  </w:footnote>
  <w:footnote w:type="continuationSeparator" w:id="0">
    <w:p w14:paraId="3D25F184" w14:textId="77777777" w:rsidR="00EF386D" w:rsidRDefault="00EF386D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EF386D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EF386D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EF386D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036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2531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061D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3200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C735E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2945"/>
    <w:rsid w:val="00936D15"/>
    <w:rsid w:val="00937F8D"/>
    <w:rsid w:val="009421DC"/>
    <w:rsid w:val="009426F6"/>
    <w:rsid w:val="00942857"/>
    <w:rsid w:val="00947885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49C8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386D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144D0"/>
    <w:rsid w:val="000D3A05"/>
    <w:rsid w:val="00150A49"/>
    <w:rsid w:val="00162531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849C8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B12AB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10</Pages>
  <Words>1871</Words>
  <Characters>11794</Characters>
  <Application>Microsoft Office Word</Application>
  <DocSecurity>0</DocSecurity>
  <Lines>98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Schabicki, Maria GIZ</cp:lastModifiedBy>
  <cp:revision>6</cp:revision>
  <cp:lastPrinted>2018-02-16T12:47:00Z</cp:lastPrinted>
  <dcterms:created xsi:type="dcterms:W3CDTF">2026-07-28T10:18:00Z</dcterms:created>
  <dcterms:modified xsi:type="dcterms:W3CDTF">2026-10-06T13:05:00Z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