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C11B7" w14:textId="77777777" w:rsidR="004C0035"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10055612-</w:t>
      </w:r>
      <w:r w:rsidR="004C0035">
        <w:rPr>
          <w:b/>
          <w:sz w:val="28"/>
          <w:szCs w:val="28"/>
        </w:rPr>
        <w:t>2</w:t>
      </w:r>
    </w:p>
    <w:p w14:paraId="61CECA7B" w14:textId="7F8A11DC" w:rsidR="004F2F40" w:rsidRPr="00E31450" w:rsidRDefault="004C0035" w:rsidP="004F2F40">
      <w:pPr>
        <w:rPr>
          <w:b/>
          <w:sz w:val="28"/>
          <w:szCs w:val="28"/>
        </w:rPr>
      </w:pPr>
      <w:r>
        <w:rPr>
          <w:b/>
          <w:sz w:val="28"/>
          <w:szCs w:val="28"/>
        </w:rPr>
        <w:t>150 Batterien 2,4 kWh</w:t>
      </w:r>
      <w:r w:rsidR="004F2F40"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61C96022"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9924EF" w:rsidRPr="00A25366">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41B95A68" w14:textId="77777777" w:rsidR="00C717ED" w:rsidRPr="008F1FB0" w:rsidRDefault="00C717ED" w:rsidP="00E31450">
      <w:pPr>
        <w:jc w:val="both"/>
        <w:rPr>
          <w:rStyle w:val="Seitenzahl"/>
          <w:rFonts w:cs="Arial"/>
        </w:rPr>
      </w:pPr>
    </w:p>
    <w:p w14:paraId="69DD5EAE" w14:textId="77777777" w:rsidR="006F10DF" w:rsidRDefault="006F10DF">
      <w:pPr>
        <w:spacing w:after="200" w:line="276" w:lineRule="auto"/>
        <w:rPr>
          <w:rStyle w:val="Seitenzahl"/>
          <w:rFonts w:cs="Arial"/>
          <w:b/>
          <w:bCs/>
        </w:rPr>
      </w:pPr>
      <w:r>
        <w:rPr>
          <w:rStyle w:val="Seitenzahl"/>
          <w:rFonts w:cs="Arial"/>
          <w:b/>
          <w:bCs/>
        </w:rPr>
        <w:br w:type="page"/>
      </w:r>
    </w:p>
    <w:p w14:paraId="5AD5BB5A" w14:textId="3BB6AB7B" w:rsidR="008E76A0" w:rsidRPr="008F1FB0" w:rsidRDefault="008E76A0" w:rsidP="00E31450">
      <w:pPr>
        <w:jc w:val="both"/>
        <w:rPr>
          <w:rStyle w:val="Seitenzahl"/>
          <w:rFonts w:cs="Arial"/>
        </w:rPr>
      </w:pPr>
      <w:r w:rsidRPr="008F1FB0">
        <w:rPr>
          <w:rStyle w:val="Seitenzahl"/>
          <w:rFonts w:cs="Arial"/>
          <w:b/>
          <w:bCs/>
        </w:rPr>
        <w:lastRenderedPageBreak/>
        <w:t>Zahlungsbedingungen:</w:t>
      </w:r>
      <w:r w:rsidRPr="008F1FB0">
        <w:rPr>
          <w:rStyle w:val="Seitenzahl"/>
          <w:rFonts w:cs="Arial"/>
        </w:rPr>
        <w:t xml:space="preserve"> </w:t>
      </w: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308479D4" w14:textId="77777777" w:rsidR="00F45BF6" w:rsidRPr="007C1782" w:rsidRDefault="00F45BF6" w:rsidP="00F45BF6">
      <w:pPr>
        <w:autoSpaceDE w:val="0"/>
        <w:autoSpaceDN w:val="0"/>
        <w:adjustRightInd w:val="0"/>
        <w:jc w:val="both"/>
        <w:rPr>
          <w:rFonts w:cs="Arial"/>
        </w:rPr>
      </w:pPr>
    </w:p>
    <w:p w14:paraId="6542817F" w14:textId="4DD7ECF8" w:rsidR="00F45BF6" w:rsidRPr="007C1782" w:rsidRDefault="00F45BF6" w:rsidP="00F45BF6">
      <w:pPr>
        <w:jc w:val="both"/>
        <w:rPr>
          <w:rFonts w:cs="Arial"/>
        </w:rPr>
      </w:pPr>
      <w:r w:rsidRPr="007C1782">
        <w:t>In Ausnahmefällen kann die Auftraggeberin auf Grundlage interner Bonitäts- und Zuverlässigkeitskriterien von dem Erfordernis einer Bankgarantie absehen, insbesondere, jedoch nicht ausschließlich, wenn die Vorauszahlungsbetrag unter 200.000 EUR (ohne Mehrwertsteuer) und der Bonitätsindex des Auftragnehme</w:t>
      </w:r>
      <w:r w:rsidR="004C2691">
        <w:t>nden</w:t>
      </w:r>
      <w:r w:rsidRPr="007C1782">
        <w:t xml:space="preserve"> bei max. 300 (gemäß Creditreform-Auskunft) liegt. Ein Anspruch des Auftragnehm</w:t>
      </w:r>
      <w:r w:rsidR="004C2691">
        <w:t>enden</w:t>
      </w:r>
      <w:r w:rsidRPr="007C1782">
        <w:t xml:space="preserve"> auf einen solchen Verzicht besteht nicht.</w:t>
      </w:r>
    </w:p>
    <w:p w14:paraId="794770EA" w14:textId="77777777" w:rsidR="00CF315E" w:rsidRDefault="00CF315E" w:rsidP="2774755A">
      <w:pPr>
        <w:jc w:val="both"/>
        <w:rPr>
          <w:rStyle w:val="Seitenzahl"/>
          <w:rFonts w:cs="Arial"/>
        </w:rPr>
      </w:pP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r w:rsidRPr="00F075DD">
        <w:rPr>
          <w:b/>
          <w:bCs/>
        </w:rPr>
        <w:t>XRechnung</w:t>
      </w:r>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384D39B1" w14:textId="77777777" w:rsidR="001E6C9F" w:rsidRDefault="001E6C9F" w:rsidP="001E6C9F">
      <w:pPr>
        <w:jc w:val="both"/>
      </w:pPr>
      <w:r w:rsidRPr="001E6C9F">
        <w:t>XRechnungen können nur noch per E-Mail übermittelt werden.</w:t>
      </w:r>
    </w:p>
    <w:p w14:paraId="05AB17B1" w14:textId="2B117BF8" w:rsidR="001E6C9F" w:rsidRPr="001E6C9F" w:rsidRDefault="001E6C9F" w:rsidP="001E6C9F">
      <w:pPr>
        <w:jc w:val="both"/>
      </w:pPr>
      <w:r w:rsidRPr="001E6C9F">
        <w:t>Bitte beachten Sie bei der Übermittlung der XRechnung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XRechnungen sind unter Angabe der Leitweg-ID der GIZ „993-80072-52“ zu stellen.</w:t>
      </w: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431D48B" w14:textId="110A330F" w:rsidR="001346DA" w:rsidRPr="008F1FB0" w:rsidRDefault="006F10DF" w:rsidP="00E31450">
      <w:pPr>
        <w:jc w:val="both"/>
        <w:rPr>
          <w:rFonts w:cs="Arial"/>
        </w:rPr>
      </w:pPr>
      <w:r w:rsidRPr="006F10DF">
        <w:rPr>
          <w:rFonts w:cs="Arial"/>
        </w:rPr>
        <w:t>FCA Lieferantenwerk (EU, Ukraine oder Türkei; ohne Inseln)</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32EEA52D" w:rsidR="00A643F3" w:rsidRPr="008F1FB0" w:rsidRDefault="006F10DF" w:rsidP="00E31450">
      <w:pPr>
        <w:jc w:val="both"/>
        <w:rPr>
          <w:rFonts w:cs="Arial"/>
        </w:rPr>
      </w:pPr>
      <w:r>
        <w:rPr>
          <w:rFonts w:cs="Arial"/>
        </w:rPr>
        <w:t>Ukraine</w:t>
      </w:r>
    </w:p>
    <w:p w14:paraId="5544BB44" w14:textId="46933032" w:rsidR="00465F3D" w:rsidRPr="008F1FB0" w:rsidRDefault="00465F3D" w:rsidP="00E31450">
      <w:pPr>
        <w:jc w:val="both"/>
        <w:rPr>
          <w:rFonts w:cs="Arial"/>
        </w:rPr>
      </w:pPr>
    </w:p>
    <w:p w14:paraId="48D0FF3D" w14:textId="77777777" w:rsidR="005779F5" w:rsidRPr="00B71F90" w:rsidRDefault="005779F5" w:rsidP="00E31450">
      <w:pPr>
        <w:jc w:val="both"/>
        <w:rPr>
          <w:rFonts w:cs="Arial"/>
          <w:bCs/>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316F82BA" w14:textId="0D735B42" w:rsidR="00A643F3" w:rsidRPr="008F1FB0" w:rsidRDefault="001346DA" w:rsidP="00E31450">
      <w:pPr>
        <w:jc w:val="both"/>
        <w:rPr>
          <w:rFonts w:cs="Arial"/>
        </w:rPr>
      </w:pPr>
      <w:r w:rsidRPr="008F1FB0">
        <w:rPr>
          <w:rFonts w:cs="Arial"/>
        </w:rPr>
        <w:t>Bitte nennen Sie Ihren schnellstmöglichen Liefertermin.</w:t>
      </w:r>
    </w:p>
    <w:p w14:paraId="1DF6E639" w14:textId="2A62FEEB" w:rsidR="001346DA" w:rsidRPr="008F1FB0" w:rsidRDefault="006F10DF" w:rsidP="00E31450">
      <w:pPr>
        <w:jc w:val="both"/>
        <w:rPr>
          <w:rFonts w:cs="Arial"/>
        </w:rPr>
      </w:pPr>
      <w:r w:rsidRPr="006F10DF">
        <w:rPr>
          <w:rFonts w:cs="Arial"/>
        </w:rPr>
        <w:t>Lieferung spätestens 4</w:t>
      </w:r>
      <w:r>
        <w:rPr>
          <w:rFonts w:cs="Arial"/>
        </w:rPr>
        <w:t>5 Tag</w:t>
      </w:r>
      <w:r w:rsidRPr="006F10DF">
        <w:rPr>
          <w:rFonts w:cs="Arial"/>
        </w:rPr>
        <w:t>e nach Auftragsvergabe. Angebote, die keine entsprechend verbindliche Lieferzeit enthalten können nicht berücksichtigt werden.</w:t>
      </w:r>
    </w:p>
    <w:p w14:paraId="68046C5C" w14:textId="0E6978D8" w:rsidR="4CE3B6E6" w:rsidRPr="008F1FB0" w:rsidRDefault="4CE3B6E6" w:rsidP="4CE3B6E6">
      <w:pPr>
        <w:jc w:val="both"/>
        <w:rPr>
          <w:rFonts w:cs="Arial"/>
        </w:rPr>
      </w:pPr>
    </w:p>
    <w:p w14:paraId="213DE0F7" w14:textId="77777777" w:rsidR="00465F3D" w:rsidRPr="008F1FB0" w:rsidRDefault="00465F3D"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1FF0251" w14:textId="69DC7DEB" w:rsidR="001346DA" w:rsidRPr="008F1FB0" w:rsidRDefault="006F10DF" w:rsidP="00E31450">
      <w:pPr>
        <w:jc w:val="both"/>
        <w:rPr>
          <w:rFonts w:cs="Arial"/>
          <w:bCs/>
        </w:rPr>
      </w:pPr>
      <w:r>
        <w:rPr>
          <w:rFonts w:cs="Arial"/>
        </w:rPr>
        <w:t>LKW-</w:t>
      </w:r>
      <w:r w:rsidR="001346DA" w:rsidRPr="008F1FB0">
        <w:rPr>
          <w:rFonts w:cs="Arial"/>
        </w:rPr>
        <w:t>frachtgerecht verpackt gem</w:t>
      </w:r>
      <w:r w:rsidR="004E1B52" w:rsidRPr="008F1FB0">
        <w:rPr>
          <w:rFonts w:cs="Arial"/>
        </w:rPr>
        <w:t>äß</w:t>
      </w:r>
      <w:r w:rsidR="001346DA" w:rsidRPr="008F1FB0">
        <w:rPr>
          <w:rFonts w:cs="Arial"/>
        </w:rPr>
        <w:t xml:space="preserve"> </w:t>
      </w:r>
      <w:r w:rsidR="00B2349D" w:rsidRPr="008F1FB0">
        <w:rPr>
          <w:rFonts w:cs="Arial"/>
        </w:rPr>
        <w:t xml:space="preserve">den </w:t>
      </w:r>
      <w:r w:rsidR="00943EB7" w:rsidRPr="008F1FB0">
        <w:rPr>
          <w:rFonts w:cs="Arial"/>
        </w:rPr>
        <w:t xml:space="preserve">aktuell gültigen </w:t>
      </w:r>
      <w:r w:rsidR="001346DA"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F08A98D" w14:textId="77777777" w:rsidR="00465F3D" w:rsidRPr="008F1FB0" w:rsidRDefault="00465F3D" w:rsidP="00E31450">
      <w:pPr>
        <w:jc w:val="both"/>
        <w:rPr>
          <w:rFonts w:cs="Arial"/>
          <w:bCs/>
        </w:rPr>
      </w:pPr>
    </w:p>
    <w:p w14:paraId="56E77676" w14:textId="77777777" w:rsidR="00433CCE" w:rsidRPr="008F1FB0" w:rsidRDefault="00433CCE" w:rsidP="00E31450">
      <w:pPr>
        <w:jc w:val="both"/>
        <w:rPr>
          <w:rStyle w:val="Seitenzahl"/>
          <w:rFonts w:cs="Arial"/>
        </w:rPr>
      </w:pPr>
    </w:p>
    <w:p w14:paraId="3C838B81" w14:textId="7B2F4E69" w:rsidR="00A67608" w:rsidRPr="008F1FB0"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w:t>
      </w:r>
      <w:r w:rsidRPr="008F1FB0">
        <w:rPr>
          <w:rFonts w:cs="Arial"/>
        </w:rPr>
        <w:lastRenderedPageBreak/>
        <w:t xml:space="preserve">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ECAB02E" w14:textId="77777777" w:rsidR="00E31450" w:rsidRPr="008F1FB0" w:rsidRDefault="00E31450" w:rsidP="00E31450">
      <w:pPr>
        <w:jc w:val="both"/>
        <w:rPr>
          <w:rFonts w:cs="Arial"/>
        </w:rPr>
      </w:pPr>
    </w:p>
    <w:p w14:paraId="75365B83" w14:textId="7A3EE900" w:rsidR="00A67608" w:rsidRPr="008F1FB0" w:rsidRDefault="00A67608" w:rsidP="00E31450">
      <w:pPr>
        <w:jc w:val="both"/>
        <w:rPr>
          <w:rFonts w:cs="Arial"/>
          <w:b/>
        </w:rPr>
      </w:pPr>
      <w:r w:rsidRPr="008F1FB0">
        <w:rPr>
          <w:rFonts w:cs="Arial"/>
          <w:b/>
        </w:rPr>
        <w:t>Gefahrgut</w:t>
      </w:r>
      <w:r w:rsidR="00272A67">
        <w:rPr>
          <w:rFonts w:cs="Arial"/>
          <w:b/>
        </w:rPr>
        <w:t>:</w:t>
      </w: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0C79DE92" w14:textId="5EF7B243" w:rsidR="00D5152F"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sectPr w:rsidR="00D5152F"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2F568" w14:textId="77777777" w:rsidR="00270828" w:rsidRDefault="00270828" w:rsidP="00A637D0">
      <w:r>
        <w:separator/>
      </w:r>
    </w:p>
  </w:endnote>
  <w:endnote w:type="continuationSeparator" w:id="0">
    <w:p w14:paraId="2FA899B8" w14:textId="77777777" w:rsidR="00270828" w:rsidRDefault="00270828" w:rsidP="00A637D0">
      <w:r>
        <w:continuationSeparator/>
      </w:r>
    </w:p>
  </w:endnote>
  <w:endnote w:type="continuationNotice" w:id="1">
    <w:p w14:paraId="02843BA6" w14:textId="77777777" w:rsidR="00270828" w:rsidRDefault="002708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E2877" w14:textId="77777777" w:rsidR="00270828" w:rsidRDefault="00270828" w:rsidP="00A637D0">
      <w:r>
        <w:separator/>
      </w:r>
    </w:p>
  </w:footnote>
  <w:footnote w:type="continuationSeparator" w:id="0">
    <w:p w14:paraId="1A0E74C1" w14:textId="77777777" w:rsidR="00270828" w:rsidRDefault="00270828" w:rsidP="00A637D0">
      <w:r>
        <w:continuationSeparator/>
      </w:r>
    </w:p>
  </w:footnote>
  <w:footnote w:type="continuationNotice" w:id="1">
    <w:p w14:paraId="567FAB01" w14:textId="77777777" w:rsidR="00270828" w:rsidRDefault="00270828"/>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0828"/>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003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10DF"/>
    <w:rsid w:val="006F643B"/>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22793"/>
    <w:rsid w:val="008237C6"/>
    <w:rsid w:val="00824179"/>
    <w:rsid w:val="00826876"/>
    <w:rsid w:val="00831C4A"/>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D8F"/>
    <w:rsid w:val="00B4097A"/>
    <w:rsid w:val="00B5352D"/>
    <w:rsid w:val="00B539CC"/>
    <w:rsid w:val="00B54064"/>
    <w:rsid w:val="00B55230"/>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4.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0</TotalTime>
  <Pages>4</Pages>
  <Words>1377</Words>
  <Characters>8680</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10037</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Radloff, Boris GIZ</cp:lastModifiedBy>
  <cp:revision>4</cp:revision>
  <dcterms:created xsi:type="dcterms:W3CDTF">2026-07-14T16:17:00Z</dcterms:created>
  <dcterms:modified xsi:type="dcterms:W3CDTF">2026-09-25T09:56:00Z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