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10055612-2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150 Batterien 2,4 kWh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43DB822D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- 10055612-2 Begleitschreiben zum Angebot.docx</w:t>
      </w:r>
      <w:r>
        <w:rPr>
          <w:rFonts w:cs="Arial"/>
          <w:szCs w:val="20"/>
        </w:rPr>
        <w:br/>
        <w:t>- 10055612-2 Besondere Vertragsbedingungen.docx</w:t>
      </w:r>
      <w:r>
        <w:rPr>
          <w:rFonts w:cs="Arial"/>
          <w:szCs w:val="20"/>
        </w:rPr>
        <w:br/>
        <w:t>- 10055612-2 Eigenerklaerung zu Ausschlussgruenden und Eignung.docx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>- Leistungsverzeichnis.xlsx</w:t>
      </w:r>
      <w:r>
        <w:rPr>
          <w:rFonts w:cs="Arial"/>
          <w:szCs w:val="20"/>
        </w:rPr>
        <w:br/>
        <w:t>- Spezifikation Batterien.xlsx</w:t>
      </w:r>
      <w:r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lastRenderedPageBreak/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162530EC" w14:textId="2BD28AA7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>- Begleitschreiben zum Angebot</w:t>
      </w:r>
    </w:p>
    <w:p w14:paraId="471DF5FE" w14:textId="3F0AA7E2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Begleitschreiben zum Angebot (ausgefüllt)</w:t>
      </w:r>
      <w:r>
        <w:rPr>
          <w:rFonts w:cs="Arial"/>
          <w:szCs w:val="20"/>
        </w:rPr>
        <w:br/>
        <w:t>- Eigenerklaerung EU-Russland-Sanktionen (ausgefüllt)</w:t>
      </w:r>
      <w:r>
        <w:rPr>
          <w:rFonts w:cs="Arial"/>
          <w:szCs w:val="20"/>
        </w:rPr>
        <w:br/>
        <w:t>- Eigenerklaerung zu Ausschlussgruenden und Eignung (ausgefüllt)</w:t>
      </w:r>
      <w:r>
        <w:rPr>
          <w:rFonts w:cs="Arial"/>
          <w:szCs w:val="20"/>
        </w:rPr>
        <w:br/>
        <w:t>- Fragebogen Exportkontrolle - Teil 1 (ausgefüllt)</w:t>
      </w:r>
      <w:r>
        <w:rPr>
          <w:rFonts w:cs="Arial"/>
          <w:szCs w:val="20"/>
        </w:rPr>
        <w:br/>
        <w:t>- Leistungsverzeichnis.xls (ausgefüllt)</w:t>
      </w:r>
      <w:r>
        <w:rPr>
          <w:rFonts w:cs="Arial"/>
          <w:szCs w:val="20"/>
        </w:rPr>
        <w:br/>
        <w:t>- Spezifikation (ausgefüllt)</w:t>
      </w:r>
    </w:p>
    <w:p w14:paraId="5BBCA5BD" w14:textId="7A61D494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963FB" w14:textId="77777777" w:rsidR="001C3A76" w:rsidRDefault="001C3A76" w:rsidP="00A637D0">
      <w:r>
        <w:separator/>
      </w:r>
    </w:p>
  </w:endnote>
  <w:endnote w:type="continuationSeparator" w:id="0">
    <w:p w14:paraId="0C6F8344" w14:textId="77777777" w:rsidR="001C3A76" w:rsidRDefault="001C3A76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424D2" w14:textId="77777777" w:rsidR="001C3A76" w:rsidRDefault="001C3A76" w:rsidP="00A637D0">
      <w:r>
        <w:separator/>
      </w:r>
    </w:p>
  </w:footnote>
  <w:footnote w:type="continuationSeparator" w:id="0">
    <w:p w14:paraId="77160DAA" w14:textId="77777777" w:rsidR="001C3A76" w:rsidRDefault="001C3A76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5265B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C3A76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31C4A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635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Radloff, Boris GIZ</cp:lastModifiedBy>
  <cp:revision>39</cp:revision>
  <cp:lastPrinted>2017-10-11T15:12:00Z</cp:lastPrinted>
  <dcterms:created xsi:type="dcterms:W3CDTF">2018-04-04T15:08:00Z</dcterms:created>
  <dcterms:modified xsi:type="dcterms:W3CDTF">2026-09-25T10:08:00Z</dcterms:modified>
</cp:coreProperties>
</file>